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22C0" w14:textId="40973DD6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Публичная оферта Общества с ограниченной ответственностью «АВТОКЛУБ». № оферты: 1. Дата размещения оферты: 01.0</w:t>
      </w:r>
      <w:r w:rsidR="00E63969">
        <w:rPr>
          <w:rFonts w:ascii="Times New Roman" w:hAnsi="Times New Roman" w:cs="Times New Roman"/>
          <w:sz w:val="18"/>
          <w:szCs w:val="18"/>
        </w:rPr>
        <w:t>1</w:t>
      </w:r>
      <w:r w:rsidRPr="00B212DA">
        <w:rPr>
          <w:rFonts w:ascii="Times New Roman" w:hAnsi="Times New Roman" w:cs="Times New Roman"/>
          <w:sz w:val="18"/>
          <w:szCs w:val="18"/>
        </w:rPr>
        <w:t>.202</w:t>
      </w:r>
      <w:r w:rsidR="00E63969">
        <w:rPr>
          <w:rFonts w:ascii="Times New Roman" w:hAnsi="Times New Roman" w:cs="Times New Roman"/>
          <w:sz w:val="18"/>
          <w:szCs w:val="18"/>
        </w:rPr>
        <w:t>5</w:t>
      </w:r>
      <w:r w:rsidRPr="00B212DA">
        <w:rPr>
          <w:rFonts w:ascii="Times New Roman" w:hAnsi="Times New Roman" w:cs="Times New Roman"/>
          <w:sz w:val="18"/>
          <w:szCs w:val="18"/>
        </w:rPr>
        <w:t>г. Оферта адресована физическим лицам. Содержит все существенные условия смешанного договора о приобретении комплекса «LEGACY U». Все права защищены. Информация о компании: раздел 12 оферты.</w:t>
      </w:r>
    </w:p>
    <w:p w14:paraId="61FAD76C" w14:textId="77777777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ТЕРМИНЫ И ОПРЕДЕЛЕНИЯ:</w:t>
      </w:r>
    </w:p>
    <w:p w14:paraId="6F27227F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B63614A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– лицо, совершившее акцепт настоящей оферты.</w:t>
      </w:r>
    </w:p>
    <w:p w14:paraId="3E98372A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– ООО «Автоклуб». Обладатель исключительных прав на результаты интеллектуальной деятельности, являющиеся компонентами комплекса «LEGACY U».</w:t>
      </w:r>
    </w:p>
    <w:p w14:paraId="70891395" w14:textId="14C12512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Комплекс «LEGACY</w:t>
      </w:r>
      <w:r w:rsidR="0027612E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 xml:space="preserve">U» - совокупность приобретенных Клиентом услуг, прав требования, исключительных прав на объекты интеллектуальной деятельности Компании: </w:t>
      </w:r>
      <w:proofErr w:type="spellStart"/>
      <w:r w:rsidRPr="00B212DA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B212DA">
        <w:rPr>
          <w:rFonts w:ascii="Times New Roman" w:hAnsi="Times New Roman" w:cs="Times New Roman"/>
          <w:sz w:val="18"/>
          <w:szCs w:val="18"/>
        </w:rPr>
        <w:t>-сервисов (программ для ЭВМ), графических, видео и текстовых материалов, опционных договоров, опционов на договор. Формируется с учетом пожеланий Клиента, его потребностей. Комплекс может состоять из 1 и более компонентов.</w:t>
      </w:r>
    </w:p>
    <w:p w14:paraId="55C1265A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Купонный платеж - платеж, уплачиваемый за право заявить требование Партнеру о заключении договора о приобретении товаров и услуг по фиксированной цене.</w:t>
      </w:r>
    </w:p>
    <w:p w14:paraId="6DE921D6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Личный кабинет - особый раздел сайта Компании, доступ к которому осуществляется по логину и паролю Клиента, указанным в Сертификате Клиента.</w:t>
      </w:r>
    </w:p>
    <w:p w14:paraId="23C3F219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Опционное предложение (так же купонное предложение) – предоставленное Клиенту право заключить договор(ы) с Партнерами Компании, на условиях, предусмотренных разделом 6 оферты.</w:t>
      </w:r>
    </w:p>
    <w:p w14:paraId="2F2B7D87" w14:textId="45567637" w:rsidR="00BF1489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Партнер – организации и индивидуальные предприниматели, реализующие товары и услуги Клиенту по фиксированным ценам. Сертификат – выдаваемый Клиенту идентификационный материальный (бумажный) или виртуальный носитель, обеспечивающий и подтверждающий доступ Клиента к комплексу «LEGACY U», в т.ч. юридическим услугам Компании. Содержит уникальные логин и пароль Клиента.</w:t>
      </w:r>
    </w:p>
    <w:p w14:paraId="2101EC28" w14:textId="77777777" w:rsidR="00B212DA" w:rsidRPr="00B212DA" w:rsidRDefault="00B212DA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4ECCC0B" w14:textId="04003087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460"/>
        </w:tabs>
        <w:spacing w:before="0"/>
        <w:jc w:val="left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ОСНОВНЫЕ ПОЛОЖЕНИЯ</w:t>
      </w:r>
    </w:p>
    <w:p w14:paraId="4B5C9B9C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Лицо, совершившее акцепт настоящей оферты заключает с Компанией смешанный договор о приобретении компонентов Комплекса «LEGACY U». Компоненты смешанного договора о приобретении Комплекса «LEGACY U»: договор об оказании услуг (раздел 5 оферты), опционы на договор (раздел 6 настоящей оферты), лицензионное соглашение (раздел 7 настоящей оферты), опционные договоры (раздел 8 настоящей оферты).</w:t>
      </w:r>
    </w:p>
    <w:p w14:paraId="3ACA92C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Способ присоединения к оферте (совершения акцепта оферты) Компании: оплата Комплекса, подписание Сертификата / Оферты, иные конклюдентные действия.</w:t>
      </w:r>
    </w:p>
    <w:p w14:paraId="1838862D" w14:textId="0563D5D5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Срок действия Договора (сертификата) составляет от 1 года до 7 лет, указывается в Сертификате Клиента.</w:t>
      </w:r>
    </w:p>
    <w:p w14:paraId="4B801C4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обеспечивает единообразие стоимости компонентов и точное указание цены компонентов, путем указания названия компонента, стоимости компонента и единицы. измерения компонента в соответствующем Сертификате.</w:t>
      </w:r>
    </w:p>
    <w:p w14:paraId="0CCA9968" w14:textId="37088E67" w:rsidR="00BF1489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Экономическое обоснование стоимости компонентов произведено Компанией путем сопоставления затрат Компании на оказание услуг Клиенту на весь срок действия сертификата, расходов по созданию и поддержанию специального софта (</w:t>
      </w:r>
      <w:r w:rsidR="0027612E" w:rsidRPr="00B212DA">
        <w:rPr>
          <w:rFonts w:ascii="Times New Roman" w:hAnsi="Times New Roman" w:cs="Times New Roman"/>
          <w:sz w:val="18"/>
          <w:szCs w:val="18"/>
        </w:rPr>
        <w:t>интернет-сайта</w:t>
      </w:r>
      <w:r w:rsidRPr="00B212DA">
        <w:rPr>
          <w:rFonts w:ascii="Times New Roman" w:hAnsi="Times New Roman" w:cs="Times New Roman"/>
          <w:sz w:val="18"/>
          <w:szCs w:val="18"/>
        </w:rPr>
        <w:t>, программных средств, сервисов), привлечение третьих лиц, для оказания услуг, анализа покупательской возможности потенциальных Клиентов Компании.</w:t>
      </w:r>
    </w:p>
    <w:p w14:paraId="558AB534" w14:textId="77777777" w:rsidR="00B212DA" w:rsidRPr="00B212DA" w:rsidRDefault="00B212DA" w:rsidP="00B212DA">
      <w:pPr>
        <w:pStyle w:val="a4"/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6C70F930" w14:textId="58463EA0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552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АКТИВАЦИЯ И ДОСТУП</w:t>
      </w:r>
    </w:p>
    <w:p w14:paraId="4514A49E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Сертификат не требует активации Клиентом. Юридические услуги и все элементы комплекса доступны Клиенту сразу после акцепта Оферты.</w:t>
      </w:r>
    </w:p>
    <w:p w14:paraId="39014C98" w14:textId="37DB9CFA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Доступ к юридическим услугам осуществляется в порядке, предусмотренном п. 5.2. настоящей оферты.</w:t>
      </w:r>
    </w:p>
    <w:p w14:paraId="01E42755" w14:textId="77D7B435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Доступ к компонентам Комплекса «LEGACY U» осуществляется посредством обращения к личному кабинету на сайте Компании </w:t>
      </w:r>
      <w:proofErr w:type="spellStart"/>
      <w:proofErr w:type="gramStart"/>
      <w:r w:rsidRPr="00B212DA">
        <w:rPr>
          <w:rFonts w:ascii="Times New Roman" w:hAnsi="Times New Roman" w:cs="Times New Roman"/>
          <w:sz w:val="18"/>
          <w:szCs w:val="18"/>
        </w:rPr>
        <w:t>legacy.moscow</w:t>
      </w:r>
      <w:proofErr w:type="spellEnd"/>
      <w:proofErr w:type="gramEnd"/>
      <w:r w:rsidR="00E63969">
        <w:rPr>
          <w:rFonts w:ascii="Times New Roman" w:hAnsi="Times New Roman" w:cs="Times New Roman"/>
          <w:sz w:val="18"/>
          <w:szCs w:val="18"/>
        </w:rPr>
        <w:t>.</w:t>
      </w:r>
      <w:r w:rsidRPr="00B212DA">
        <w:rPr>
          <w:rFonts w:ascii="Times New Roman" w:hAnsi="Times New Roman" w:cs="Times New Roman"/>
          <w:sz w:val="18"/>
          <w:szCs w:val="18"/>
        </w:rPr>
        <w:t xml:space="preserve"> Доступ в личный кабинет осуществляется посредством указанных в сертификате Клиента логина и пароля.</w:t>
      </w:r>
    </w:p>
    <w:p w14:paraId="28C59FA1" w14:textId="5F1A0F3B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После акцепта настоящей оферты,</w:t>
      </w:r>
      <w:r w:rsidR="00B212DA" w:rsidRPr="00B212DA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>Компания вправе направить Клиенту, на указанный им в Сертификате адрес электронной почты, письмо, содержащее ссылки-доступы к компонентам Комплекса «LEGACY U». Письмо может содержать дополнительную информацию о работе компонентов. Компания считается предоставившей информацию в момент направления письма на электронную почту, совершения звонка указанную в Сертификате.</w:t>
      </w:r>
    </w:p>
    <w:p w14:paraId="40899C5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несет риск сообщения Компании недостоверных сведений о его электронной почте или номере телефона.</w:t>
      </w:r>
    </w:p>
    <w:p w14:paraId="7A406117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44AB175" w14:textId="1D7D2A61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507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ПРАВА И ОБЯЗАННОСТИ</w:t>
      </w:r>
    </w:p>
    <w:p w14:paraId="0086B02C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Клиент, до совершения акцепта настоящей оферты, должен ознакомиться с ее текстом, оценить объем передаваемых ему прав и предоставляемых услуг.</w:t>
      </w:r>
    </w:p>
    <w:p w14:paraId="4A213338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Клиент, при обращении в Компанию должен формулировать свой запрос в форме, позволяющей определить суть вопроса, предоставить запрошенные представителем Компании документы и информацию.</w:t>
      </w:r>
    </w:p>
    <w:p w14:paraId="76B6BDC3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имеет право: привлекать для осуществления своей деятельности другие юридические и/или физические лица в соответствии с действующим законодательством РФ без согласия Клиента; передавать свои права и обязанности, уступать долг третьим лицам без согласия Клиента.</w:t>
      </w:r>
    </w:p>
    <w:p w14:paraId="6076EAD0" w14:textId="69C63064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343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ТАРИФИКАЦИЯ «LEGACY U»</w:t>
      </w:r>
    </w:p>
    <w:p w14:paraId="4D1B12B7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юридических услуг составляет: 600 рублей за весь период действия сертификата, при условии приобретения иных компонентов. В ином случае стоимость юридических услуг указывается в Сертификате.</w:t>
      </w:r>
    </w:p>
    <w:p w14:paraId="22A9D890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опционного предложения (купонного предложения) составляет: 200 рублей за 1 опционное (купонное) предложение.</w:t>
      </w:r>
    </w:p>
    <w:p w14:paraId="5565273B" w14:textId="655D74A2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электронного экземпляра книги составляет: 5 000 рублей за один экземпляр.</w:t>
      </w:r>
    </w:p>
    <w:p w14:paraId="7D2F913E" w14:textId="3C4D2D82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Стоимость </w:t>
      </w:r>
      <w:proofErr w:type="spellStart"/>
      <w:r w:rsidRPr="00B212DA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B212DA">
        <w:rPr>
          <w:rFonts w:ascii="Times New Roman" w:hAnsi="Times New Roman" w:cs="Times New Roman"/>
          <w:sz w:val="18"/>
          <w:szCs w:val="18"/>
        </w:rPr>
        <w:t>-сервиса «Юридический помощник»: 15 000 рублей за сервис.</w:t>
      </w:r>
      <w:r w:rsidR="00E63969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 xml:space="preserve">Стоимость </w:t>
      </w:r>
      <w:proofErr w:type="spellStart"/>
      <w:r w:rsidRPr="00B212DA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B212DA">
        <w:rPr>
          <w:rFonts w:ascii="Times New Roman" w:hAnsi="Times New Roman" w:cs="Times New Roman"/>
          <w:sz w:val="18"/>
          <w:szCs w:val="18"/>
        </w:rPr>
        <w:t>-сервиса «Социальный помощник»: 25 000 рублей за сервис.</w:t>
      </w:r>
    </w:p>
    <w:p w14:paraId="24E3DFA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электронного ключа доступа к информационно-обучающему курсу по управления транспортным средством и правилам ПДД (кат. «А», «B», «M»): 20 000 рублей за курс.</w:t>
      </w:r>
    </w:p>
    <w:p w14:paraId="5508B5E8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Размер опционного платежа по опционному договору (раздел 8 оферты) составляет: 40 000 рублей за малый опционный договор; 80 000 рублей за полный опционный договор; стоимость опционного платежа по опционному договору «ГУАРД» указывается в Сертификате Клиента.</w:t>
      </w:r>
    </w:p>
    <w:p w14:paraId="4A3758C0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составляет сумму менее или равную 200 рублей, в зависимости от количества компонентов.</w:t>
      </w:r>
    </w:p>
    <w:p w14:paraId="4854A4ED" w14:textId="13CC02E4" w:rsidR="00BF1489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Комплекса «LEGACY U» формируется путем сложения стоимости компонентов, подключения личного кабинета. Не облагается НДС. Итоговая стоимость компонентов Комплекса указывается в Сертификате Клиента.</w:t>
      </w:r>
    </w:p>
    <w:p w14:paraId="14979A41" w14:textId="77777777" w:rsidR="00B212DA" w:rsidRPr="00B212DA" w:rsidRDefault="00B212DA" w:rsidP="00B212DA">
      <w:pPr>
        <w:pStyle w:val="a4"/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4DC8ADF8" w14:textId="7AC36CC6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484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ЮРИДИЧЕСКИЕ УСЛУГИ.</w:t>
      </w:r>
    </w:p>
    <w:p w14:paraId="26C6EDB8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Компания своими силами и силами третьих лиц, по требованию Клиента, оказывает ему юридические услуги: устные и письменные консультации; создание и проверка документов Клиента, включая договоры, соглашения, письма, судебные документы: исковые заявления, частные, апелляционные, кассационные жалобы, отзывы, возражения и т.д.; оценка судебной перспективы спора Клиента; звонок от имени </w:t>
      </w:r>
      <w:r w:rsidRPr="00B212DA">
        <w:rPr>
          <w:rFonts w:ascii="Times New Roman" w:hAnsi="Times New Roman" w:cs="Times New Roman"/>
          <w:sz w:val="18"/>
          <w:szCs w:val="18"/>
        </w:rPr>
        <w:lastRenderedPageBreak/>
        <w:t>Клиента; документальное сопровождение сделок Клиента.</w:t>
      </w:r>
    </w:p>
    <w:p w14:paraId="389A7187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Клиент вправе получать юридические услуги: посредством обращения на электронную почту </w:t>
      </w:r>
      <w:hyperlink r:id="rId5">
        <w:r w:rsidRPr="00B212DA">
          <w:rPr>
            <w:rFonts w:ascii="Times New Roman" w:hAnsi="Times New Roman" w:cs="Times New Roman"/>
            <w:sz w:val="18"/>
            <w:szCs w:val="18"/>
          </w:rPr>
          <w:t>client@legacy.moscow;</w:t>
        </w:r>
      </w:hyperlink>
      <w:r w:rsidRPr="00B212DA">
        <w:rPr>
          <w:rFonts w:ascii="Times New Roman" w:hAnsi="Times New Roman" w:cs="Times New Roman"/>
          <w:sz w:val="18"/>
          <w:szCs w:val="18"/>
        </w:rPr>
        <w:t xml:space="preserve"> посредством обращения в колл-центр Компании по телефону: 8 (800) 707-66-73, использования специального веб- сервиса Компании.</w:t>
      </w:r>
    </w:p>
    <w:p w14:paraId="246D71B1" w14:textId="5CADE842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Юридические услуги, по просьбе Клиента, могут быть оказаны его близким родственниками.</w:t>
      </w:r>
    </w:p>
    <w:p w14:paraId="00A28D50" w14:textId="017A5E1D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Личность лица, получающего юридическую услугу, должна быть идентифицирована Компанией.</w:t>
      </w:r>
    </w:p>
    <w:p w14:paraId="7713EE2E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Сроки оказания юридических услуг (за исключением консультаций): разумный срок с момента обращения Клиента. Средний срок оказания услуги: 24 часа с момента обращения в рабочий день; 48 часов в выходные и праздничные дни. Срок изготовления документов: 2 рабочих дня с даты обращения. Услуги оказываются с учетом загруженности специалистов Компании.</w:t>
      </w:r>
    </w:p>
    <w:p w14:paraId="52A55CC9" w14:textId="32FB5E5E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Юридические услуги оказываются по правилам абонементного договора (ст. 429.4 ГК РФ)5.7. Лимиты предоставления юридических услуг: устные консультации – не более </w:t>
      </w:r>
      <w:r w:rsidR="0027612E">
        <w:rPr>
          <w:rFonts w:ascii="Times New Roman" w:hAnsi="Times New Roman" w:cs="Times New Roman"/>
          <w:sz w:val="18"/>
          <w:szCs w:val="18"/>
        </w:rPr>
        <w:t>3</w:t>
      </w:r>
      <w:r w:rsidRPr="00B212DA">
        <w:rPr>
          <w:rFonts w:ascii="Times New Roman" w:hAnsi="Times New Roman" w:cs="Times New Roman"/>
          <w:sz w:val="18"/>
          <w:szCs w:val="18"/>
        </w:rPr>
        <w:t xml:space="preserve"> в день; письменные консультации – 1 в день; создание и проверка документов – 5 в месяц; оценка судебной перспективы – </w:t>
      </w:r>
      <w:r w:rsidR="0027612E">
        <w:rPr>
          <w:rFonts w:ascii="Times New Roman" w:hAnsi="Times New Roman" w:cs="Times New Roman"/>
          <w:sz w:val="18"/>
          <w:szCs w:val="18"/>
        </w:rPr>
        <w:t>2</w:t>
      </w:r>
      <w:r w:rsidRPr="00B212DA">
        <w:rPr>
          <w:rFonts w:ascii="Times New Roman" w:hAnsi="Times New Roman" w:cs="Times New Roman"/>
          <w:sz w:val="18"/>
          <w:szCs w:val="18"/>
        </w:rPr>
        <w:t xml:space="preserve"> в месяц; сопровождение сделок клиента – 1 в месяц; определение услуг: консультации - совет, даваемый специалистом по какому-либо вопросу; создание и проверка документов – процесс изготовления документа в соответствии с требованиями закона и Клиента или проверка такого документа; оценка судебной перспективы – совет специалиста относительно разрешения спора, стороной которого является Клиент, прогноз судебного решения спора; звонок от имени Клиента – звонок сотрудника компании / привлеченного третьего лица любому лицу с целью защиты интересов Клиента; документальное сопровождение сделок клиента – совокупность действия (консультация, звонок от имени клиента, составление документов) в объеме, достаточном для совершения сделки Клиента.</w:t>
      </w:r>
      <w:r w:rsidR="0027612E">
        <w:rPr>
          <w:rFonts w:ascii="Times New Roman" w:hAnsi="Times New Roman" w:cs="Times New Roman"/>
          <w:sz w:val="18"/>
          <w:szCs w:val="18"/>
        </w:rPr>
        <w:t xml:space="preserve"> </w:t>
      </w:r>
      <w:r w:rsidR="0027612E">
        <w:rPr>
          <w:rFonts w:ascii="Times New Roman" w:eastAsia="Times New Roman" w:hAnsi="Times New Roman" w:cs="Times New Roman"/>
          <w:kern w:val="36"/>
          <w:sz w:val="18"/>
          <w:szCs w:val="18"/>
        </w:rPr>
        <w:t>Совокупное количество оказываемых Компанией юридических услуг по обращениям Клиента, не может превышать 15 (пятнадцати) услуг любого вида, в течение всего срока действия Сертификата.</w:t>
      </w:r>
    </w:p>
    <w:p w14:paraId="344FBCA2" w14:textId="0457C31C" w:rsidR="0027612E" w:rsidRPr="0027612E" w:rsidRDefault="0027612E" w:rsidP="0027612E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612E">
        <w:rPr>
          <w:rFonts w:ascii="Times New Roman" w:hAnsi="Times New Roman" w:cs="Times New Roman"/>
        </w:rPr>
        <w:t>5.7.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612E">
        <w:rPr>
          <w:rFonts w:ascii="Times New Roman" w:hAnsi="Times New Roman" w:cs="Times New Roman"/>
          <w:sz w:val="18"/>
          <w:szCs w:val="18"/>
        </w:rPr>
        <w:t xml:space="preserve">Ограничения предоставления услуг: услуги не предоставляются против Компании, ее агентов, партнеров. Ограничение распространяется на все услуги, указанные в настоящей оферте; </w:t>
      </w:r>
    </w:p>
    <w:p w14:paraId="72046485" w14:textId="77777777" w:rsidR="0027612E" w:rsidRPr="0027612E" w:rsidRDefault="0027612E" w:rsidP="0027612E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612E">
        <w:rPr>
          <w:rFonts w:ascii="Times New Roman" w:hAnsi="Times New Roman" w:cs="Times New Roman"/>
          <w:sz w:val="18"/>
          <w:szCs w:val="18"/>
        </w:rPr>
        <w:t xml:space="preserve">- Юридические услуги в рамках сертификата не предоставляются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2CE57CFD" w14:textId="4CCC9D99" w:rsidR="00BF1489" w:rsidRDefault="0027612E" w:rsidP="0027612E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612E">
        <w:rPr>
          <w:rFonts w:ascii="Times New Roman" w:hAnsi="Times New Roman" w:cs="Times New Roman"/>
          <w:sz w:val="18"/>
          <w:szCs w:val="18"/>
        </w:rPr>
        <w:t>- 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право, включая Налоговое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собственности, Банкротство физических и юридических лиц, сопровождение исполнительного производства вне зависимости от того, является Клиент Взыскателем или должником.</w:t>
      </w:r>
    </w:p>
    <w:p w14:paraId="60C6DD4F" w14:textId="77777777" w:rsidR="0027612E" w:rsidRPr="00B212DA" w:rsidRDefault="0027612E" w:rsidP="0027612E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21C5A67" w14:textId="424C02F8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3396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ОПЦИОНЫ. (купонное/опционное предложение)</w:t>
      </w:r>
    </w:p>
    <w:p w14:paraId="04C4F544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предоставляет Клиенту право заключить один или несколько договоров с Партнерами Компании на приобретение товаров и услуг по фиксированным ценам Партнеров, сохраняющимся на протяжении всего периода действия Сертификата или предложения Партнера. Полный перечень предложений размещен на сайте Компании и в личном кабинете Клиента.</w:t>
      </w:r>
    </w:p>
    <w:p w14:paraId="1301EEFF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За право заявить требование Партнерам о заключении договора о приобретении товаров и услуг, Клиент совершает в пользу Компании купонный платеж. Размер платежа рассчитывается в соответствии с разделом 4 настоящей оферты.</w:t>
      </w:r>
    </w:p>
    <w:p w14:paraId="4C3A7671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обязательство, предусмотренное настоящим разделом оферты, в момент предоставления Клиенту доступа к разделу сайта Компании, содержащего опционные (купонные) предложения.</w:t>
      </w:r>
    </w:p>
    <w:p w14:paraId="79DEA3AA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использовать купонное предложение в течение всего срока действия Сертификата, но в пределах срока действия предложения, если такой срок был установлен Партнером.</w:t>
      </w:r>
    </w:p>
    <w:p w14:paraId="6D39B00F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Купонное предложение (опционное предложение) предоставляет возможность Клиенту приобретать товары и услуги Партнеров Компании с выгодой до 90% по сравнению с обычной ценой, установленной Партнером на купонные товары и услуги. Компания вправе обновлять купонные предложения.</w:t>
      </w:r>
    </w:p>
    <w:p w14:paraId="5A060547" w14:textId="5D044566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372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ИСКЛЮЧИТЕЛЬНЫЕ ПРАВА</w:t>
      </w:r>
    </w:p>
    <w:p w14:paraId="340567BC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обладает исключительными правами на результаты интеллектуальной деятельности, указанные в настоящей оферте.</w:t>
      </w:r>
    </w:p>
    <w:p w14:paraId="4E696333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предоставляет Клиенту право использовать результаты интеллектуальной деятельности в предусмотренных настоящей Офертой и Сертификатом Клиента пределах. Доступ к компонентам (</w:t>
      </w:r>
      <w:proofErr w:type="spellStart"/>
      <w:r w:rsidRPr="00B212DA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B212DA">
        <w:rPr>
          <w:rFonts w:ascii="Times New Roman" w:hAnsi="Times New Roman" w:cs="Times New Roman"/>
          <w:sz w:val="18"/>
          <w:szCs w:val="18"/>
        </w:rPr>
        <w:t>-сервисам, текстовым, графическим, видео материалам, курсам) осуществляется посредством любого технического устройства, обеспечивающего доступ Клиента в сеть «Интернет» и воспроизведения видео, изображения, текста. Клиент вправе ознакомиться с компонентами, до их приобретения, используя тестовые логин и пароль на сайте Компании.</w:t>
      </w:r>
    </w:p>
    <w:p w14:paraId="381948B1" w14:textId="44A77A44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приобретаемых Клиентом компонентов рассчитывается в соответствии с разделом 4 настоящей оферты.</w:t>
      </w:r>
    </w:p>
    <w:p w14:paraId="128CC9D0" w14:textId="6E368304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использовать материалы и сервисы в коммерческих целях. Объем передаваемых прав: использование, копирование на техническое устройство, принадлежащее Клиенту при наличии технической возможности. Территория использования: весь мир. Срок использования: в пределах действия Сертификата, если иное не установлено для компонента настоящей офертой.</w:t>
      </w:r>
      <w:r w:rsidR="00E63969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>Доступ к компонентам осуществляется посредством обращения в личный кабинет, расположенный на сайте Компании, посредством приложения, устанавливаемого на мобильные телефоны Клиента.</w:t>
      </w:r>
    </w:p>
    <w:p w14:paraId="3E26E7EF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Информация о товарных и потребительских свойствах программных средств, в обязательном порядке доводимая до Клиента, содержится в Сертификате или приложении к нему.</w:t>
      </w:r>
    </w:p>
    <w:p w14:paraId="759C9E94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Компания считается исполнившей свое обязательство в момент предоставления Клиенту доступа к разделу сайта Компании, содержащего соответствующий компонент. Доступ может быть предоставлен любым из следующих способов: посредством передачи Клиенту Сертификата; </w:t>
      </w:r>
      <w:proofErr w:type="spellStart"/>
      <w:r w:rsidRPr="00B212DA">
        <w:rPr>
          <w:rFonts w:ascii="Times New Roman" w:hAnsi="Times New Roman" w:cs="Times New Roman"/>
          <w:sz w:val="18"/>
          <w:szCs w:val="18"/>
        </w:rPr>
        <w:t>sms</w:t>
      </w:r>
      <w:proofErr w:type="spellEnd"/>
      <w:r w:rsidRPr="00B212DA">
        <w:rPr>
          <w:rFonts w:ascii="Times New Roman" w:hAnsi="Times New Roman" w:cs="Times New Roman"/>
          <w:sz w:val="18"/>
          <w:szCs w:val="18"/>
        </w:rPr>
        <w:t>-аутентификации; направления письма на электронную почту Клиента.</w:t>
      </w:r>
    </w:p>
    <w:p w14:paraId="147C7D0B" w14:textId="77777777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КОМПОНЕНТЫ:</w:t>
      </w:r>
    </w:p>
    <w:p w14:paraId="06D5CA6B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2C31FEB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WEB – СЕРВИС «Юридический помощник».</w:t>
      </w:r>
    </w:p>
    <w:p w14:paraId="22AC6B4A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B9CC575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WEB-сервису (программному средству) «Юридический помощник»: представляющим собой совокупность сервисов: онлайн-чат с юристом компании; сервисы проверки взыскиваемой задолженности, наличия штрафов. Сервис возможно использовать как посредством обращения в личный кабинет Клиента на сайте Компании, так и путем использования мобильного приложения Компании. Установка приложение производится посредством обращения на сайт Компании. Стоимость сервиса указана в разделе 4 оферты.</w:t>
      </w:r>
    </w:p>
    <w:p w14:paraId="584FEF98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WEB – СЕРВИС «Социальный помощник».</w:t>
      </w:r>
    </w:p>
    <w:p w14:paraId="0DA78F1C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029E66F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Клиенту в оплаченном им объеме предоставляется доступ к WEB-сервису (программному средству) «Социальный помощник»: представляющим собой совокупность сервисов: автоматически определяющих какие льготы и выплаты доступны Клиенту, порядок и </w:t>
      </w:r>
      <w:r w:rsidRPr="00B212DA">
        <w:rPr>
          <w:rFonts w:ascii="Times New Roman" w:hAnsi="Times New Roman" w:cs="Times New Roman"/>
          <w:sz w:val="18"/>
          <w:szCs w:val="18"/>
        </w:rPr>
        <w:lastRenderedPageBreak/>
        <w:t>способы их получения. Сервис возможно использовать посредством обращения в личный кабинет Клиента на сайте Компании. Стоимость сервиса указана в разделе 4 оферты.</w:t>
      </w:r>
    </w:p>
    <w:p w14:paraId="127A122F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Программные средства представляют собой визуально воспринимаемые и </w:t>
      </w:r>
      <w:proofErr w:type="spellStart"/>
      <w:r w:rsidRPr="00B212DA">
        <w:rPr>
          <w:rFonts w:ascii="Times New Roman" w:hAnsi="Times New Roman" w:cs="Times New Roman"/>
          <w:sz w:val="18"/>
          <w:szCs w:val="18"/>
        </w:rPr>
        <w:t>человекочитаемые</w:t>
      </w:r>
      <w:proofErr w:type="spellEnd"/>
      <w:r w:rsidRPr="00B212DA">
        <w:rPr>
          <w:rFonts w:ascii="Times New Roman" w:hAnsi="Times New Roman" w:cs="Times New Roman"/>
          <w:sz w:val="18"/>
          <w:szCs w:val="18"/>
        </w:rPr>
        <w:t xml:space="preserve"> информационные системы, формирующие итоговый результат в зависимости от выбора, сделанного Клиентом и введенных им данных. Компания вправе предоставить клиенту дополнительные права на использование оплаченных компонентов, а также возможность использования иных программных средств и сервисов без взимания дополнительной платы. Для использование серив</w:t>
      </w:r>
    </w:p>
    <w:p w14:paraId="7018513D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ТЕКСТОВЫЕ МАТЕРИАЛЫ: СТАТЬИ, КНИГИ:</w:t>
      </w:r>
    </w:p>
    <w:p w14:paraId="6FF18BE4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090980D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электронным экземплярам правовых статей и книг Компании. Полный перечень размещен на сайте Компании. Жанр: деловая литература. Целевая аудитория: физические лица, находящиеся на территории РФ. Информация, содержащаяся в материалах актуальна на дату акцепта. Подробная аннотация к книгам и статьям размещена на сайте Компании: указана в статье и(или) издании, приобретаемом Клиентом в соответствующем Сертификате или приложении к нему. Электронные копии статей и книг могут быть самостоятельно сохранены Клиентом на техническом устройстве. Клиент вправе использовать предоставленные ему электронные копии статей и книг без ограничений по времени. Клиенту передаются права: воспроизведения (копирования), переработки, перевода. Компания считается исполнившей свое обязательство в момент предоставления Клиенту доступа к разделу сайта Компании, содержащего текстовые материалы.</w:t>
      </w:r>
    </w:p>
    <w:p w14:paraId="6625E5B0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ВИДЕО МАТЕРИАЛЫ: КУРС «АВТОШКОЛА»</w:t>
      </w:r>
    </w:p>
    <w:p w14:paraId="56E98F44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592A06FB" w14:textId="22C2C610" w:rsidR="00BF1489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предоставляется: доступ к информационно-обучающему видеоматериалу по темам правил дорожного движения, включающий в себя 25 видеофильмов с разбором экзаменационных теоретических вопросов, применяемых на экзамене по управлению транспортным средством, проводимом Автошколами и органами ГИБДД РФ. Материал предоставляется в количестве, достаточном для успешной сдачи теоретической части экзамена по управлению транспортным средством категории: «А»; «В»; «М». Материал может быть использован (потреблен) Клиентом или третьим лицом. Прохождение курса может быть засчитано автошколами в качестве успешного прохождения теоретической части экзамена на право управления транспортным средством. Компания считается исполнившей свое обязательство в момент предоставления Клиенту доступа (электронного ключа) к разделу сайта Компании, содержащего Курс. Доступ предоставляется в порядке, предусмотренном разделом 2 настоящей оферты. Подробная информация о курсе, его товарных и потребительских свойствах содержится в приложении к Сертификату.</w:t>
      </w:r>
    </w:p>
    <w:p w14:paraId="253515AD" w14:textId="77777777" w:rsidR="00B212DA" w:rsidRPr="00B212DA" w:rsidRDefault="00B212DA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00595C3D" w14:textId="10E238EA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3431"/>
        </w:tabs>
        <w:spacing w:before="0"/>
        <w:jc w:val="left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ОПЦИОННЫЕ ДОГОВОРЫ ПРАВОВОЙ ПОМОЩИ:</w:t>
      </w:r>
    </w:p>
    <w:p w14:paraId="12A93AAD" w14:textId="2FC7CEDD" w:rsidR="00BF1489" w:rsidRPr="00B212DA" w:rsidRDefault="00232B84" w:rsidP="00B212D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212DA">
        <w:rPr>
          <w:rFonts w:ascii="Times New Roman" w:hAnsi="Times New Roman" w:cs="Times New Roman"/>
          <w:b/>
          <w:sz w:val="18"/>
          <w:szCs w:val="18"/>
        </w:rPr>
        <w:t>МАЛЫЙ ОПЦИОННЫЙ ДОГОВОР</w:t>
      </w:r>
    </w:p>
    <w:p w14:paraId="013CBF5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Малый опционный договор предоставляет Клиенту право на получение юридической помощи (услуг): судебное представительство в судах I (первой) инстанции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12861553" w14:textId="2632DD6A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помощь (услуги) судебного</w:t>
      </w:r>
      <w:r w:rsidR="0027612E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>представительства по цене 1 рубль за судебное представительство в суде I инстанции</w:t>
      </w:r>
      <w:r>
        <w:rPr>
          <w:rFonts w:ascii="Times New Roman" w:hAnsi="Times New Roman" w:cs="Times New Roman"/>
          <w:sz w:val="18"/>
          <w:szCs w:val="18"/>
        </w:rPr>
        <w:t>, не более 1 (одного) раза в течение срока действия сертификата</w:t>
      </w:r>
      <w:r w:rsidR="00DD5499" w:rsidRPr="00DD5499">
        <w:rPr>
          <w:rFonts w:ascii="Times New Roman" w:hAnsi="Times New Roman" w:cs="Times New Roman"/>
          <w:sz w:val="18"/>
          <w:szCs w:val="18"/>
        </w:rPr>
        <w:t>/</w:t>
      </w:r>
    </w:p>
    <w:p w14:paraId="3CECD005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4D8CE7C6" w14:textId="47BAE623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ПОЛНЫЙ ОПЦИОННЫЙ ДОГОВОР</w:t>
      </w:r>
    </w:p>
    <w:p w14:paraId="31A487D9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Полный опционный договор предоставляет Клиенту право на получение юридической помощи (услуг): судебное представительство в судах всех инстанций (первая инстанция, апелляционная инстанция, кассационная инстанция)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6CACD5E6" w14:textId="6118347C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судах III инстанций</w:t>
      </w:r>
      <w:r>
        <w:rPr>
          <w:rFonts w:ascii="Times New Roman" w:hAnsi="Times New Roman" w:cs="Times New Roman"/>
          <w:sz w:val="18"/>
          <w:szCs w:val="18"/>
        </w:rPr>
        <w:t>, не более 1 (одного) раза в течение срока действия сертификата</w:t>
      </w:r>
      <w:r w:rsidR="002D780F">
        <w:rPr>
          <w:rFonts w:ascii="Times New Roman" w:hAnsi="Times New Roman" w:cs="Times New Roman"/>
          <w:sz w:val="18"/>
          <w:szCs w:val="18"/>
        </w:rPr>
        <w:t xml:space="preserve">. </w:t>
      </w:r>
      <w:r w:rsidRPr="00B212DA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5B5786A4" w14:textId="6D35E5B9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УСЛОВИЯ ПРЕДОСТАВЛЕНИЯ ПРАВОВОЙ ПОМОЩИ:</w:t>
      </w:r>
    </w:p>
    <w:p w14:paraId="47D52AE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Правовая помощь по малому и полному опционным договорам оказываются по правилам опционного договора (ст. 429.3 ГК РФ).</w:t>
      </w:r>
    </w:p>
    <w:p w14:paraId="57DCAEC5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направить требование о предоставлении услуг в Компанию в порядке, аналогичном указанному в п. 5.2. оферты.</w:t>
      </w:r>
    </w:p>
    <w:p w14:paraId="4829B241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самостоятельно несет расходы на отправку корреспонденции, оплату пошлин, транспортные расходы, расходы на проживание исполнителя услуг и т.д. расходы оплачиваются Клиентом предварительно.</w:t>
      </w:r>
    </w:p>
    <w:p w14:paraId="02A836AB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Максимальный срок нахождения исполнителя Компании в пути до суда, рассматривающего дело Клиента, составляет не более 10 часов, включая время нахождения исполнителя в месте-пересадке (трансфере).</w:t>
      </w:r>
    </w:p>
    <w:p w14:paraId="363304B3" w14:textId="409347CA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Ознакомление с делом и получение судебных и иных актов Клиент производит самостоятельно.</w:t>
      </w:r>
    </w:p>
    <w:p w14:paraId="5E481CA9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услуг судебного представительства по малому и полному опционным договорам позволяют Клиенту получить услуги судебного представительства с выгодой 50% по сравнению с обычной стоимостью услуг, оказываемых Компанией.</w:t>
      </w:r>
    </w:p>
    <w:p w14:paraId="4B2B361D" w14:textId="10332800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Опционные платежи не является авансовыми платежами за юридические услуги Компании.</w:t>
      </w:r>
    </w:p>
    <w:p w14:paraId="53C7D2D9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вправе получить от Клиента дополнительное вознаграждение в размере 20% от суммы присужденной и выплаченной или взысканной в пользу Клиента.</w:t>
      </w:r>
    </w:p>
    <w:p w14:paraId="33F0A048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Дополнительное вознаграждение выплачивается Клиентом в пользу Компании при совокупном выполнении следующих условий: Клиент востребовал услугу судебного представительства; Компания, своими силами или силами третьих лиц, оказала востребованную услугу Клиенту или указанному им лицу; сумма, взысканная в пользу Клиента, составляет не менее 100 000 рублей и не является алиментами; Клиенту выплачено более 50% от взысканных в его пользу денежных средств или более 100 000 рублей.</w:t>
      </w:r>
    </w:p>
    <w:p w14:paraId="3FD5A42B" w14:textId="2943F983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Исполнитель оказывает услуги по вопросам, регулируемым законодательством России.</w:t>
      </w:r>
    </w:p>
    <w:p w14:paraId="00CCFDCC" w14:textId="4386F915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ОПЦИОННЫЙ ДОГОВОР «ГУАРД»</w:t>
      </w:r>
    </w:p>
    <w:p w14:paraId="5C3EF39E" w14:textId="78EB33D2" w:rsidR="00DD5499" w:rsidRPr="00DD5499" w:rsidRDefault="00DD5499" w:rsidP="00DD5499">
      <w:pPr>
        <w:pStyle w:val="a4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>По опционному договору «ГУАРД» Компания обязуется по письменному требованию Клиента совершить платеж по целевому потребительскому кредитному договору, заключенному Клиентом с кредитной организацией, с целью приобретения транспортного средства.</w:t>
      </w:r>
    </w:p>
    <w:p w14:paraId="7614E4CA" w14:textId="2E0B352E" w:rsidR="00DD5499" w:rsidRPr="00DD5499" w:rsidRDefault="00DD5499" w:rsidP="00DD5499">
      <w:pPr>
        <w:pStyle w:val="a4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>Максимальное количество платежей, совершаемых Компанией, за Клиента: 3 ежемесячных платежа Клиента по кредитному договору. Совокупная стоимость платежей, совершаемых Компанией за Клиента, не может превышать совокупную стоимость компонентов, приобретенных Клиентом, указанных в Сертификате Клиента. В случае погашения уже имеющейся задолженности Клиента по кредитному договору, Компания погашает долг Клиента в объеме равном, совокупной стоимости 3ех ежемесячных платежей по кредитному договору Клиента, но не более совокупной стоимости компонентов, указанных в Сертификате.</w:t>
      </w:r>
    </w:p>
    <w:p w14:paraId="1A9A04E8" w14:textId="1C7788E9" w:rsidR="00DD5499" w:rsidRPr="00DD5499" w:rsidRDefault="00DD5499" w:rsidP="00DD5499">
      <w:pPr>
        <w:pStyle w:val="a4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 xml:space="preserve">Клиент, заключивший опционный договор «ГУАРД», обязан уведомить Компанию о заключении им кредитного договора на </w:t>
      </w:r>
      <w:r w:rsidRPr="00DD5499">
        <w:rPr>
          <w:rFonts w:ascii="Times New Roman" w:hAnsi="Times New Roman" w:cs="Times New Roman"/>
          <w:sz w:val="18"/>
          <w:szCs w:val="18"/>
        </w:rPr>
        <w:lastRenderedPageBreak/>
        <w:t>транспортное средство, направить в Компанию копию кредитного договора.</w:t>
      </w:r>
    </w:p>
    <w:p w14:paraId="21BB04EF" w14:textId="66A205C3" w:rsidR="00DD5499" w:rsidRPr="00DD5499" w:rsidRDefault="00DD5499" w:rsidP="00DD5499">
      <w:pPr>
        <w:pStyle w:val="a4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>Клиента вправе предъявить Компании требование о совершении платежа по кредитному договору при совокупности следующих условий:</w:t>
      </w:r>
    </w:p>
    <w:p w14:paraId="1EB917B3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Заемщиком является Клиент. </w:t>
      </w:r>
    </w:p>
    <w:p w14:paraId="3DCEDD75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Клиентом акцептована настоящая оферта. </w:t>
      </w:r>
    </w:p>
    <w:p w14:paraId="4412AA85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Тяжелое жизненное обстоятельство произошло после акцепта настоящей оферты. </w:t>
      </w:r>
    </w:p>
    <w:p w14:paraId="1B248211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В жизни Клиента наступило тяжелого жизненного обстоятельство </w:t>
      </w:r>
    </w:p>
    <w:p w14:paraId="629E802B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Доход Клиента уменьшился в силу наступления обстоятельств, которые он не мог предвидеть, а именно: увольнение в связи с  сокращением численности и штата работника, потеря работы в результате увечья, потеря кормильца, если лицо, являлось его иждивенцем, существенное ухудшение имущественного положения клиента не по его вине в результате стороннего воздействия (сильное повреждение единственного жилья в результате пожара или залива и т.д.), продолжительный (более 21 дня) отпуск по уходу за ребенком, в случае, если ребенок находится на иждевении только одного родителя (Клиента),  продолжительная (более 21 дня) нетрудоспособность, вызванная: заболеванием; вредом здоровью, причиненным третьими лицами, получением травм различных форм тяжести (не по вине Клиента), в т.ч в результате несчастного случая, подтвержденная документально, иные уважительные обстоятельства. Компания определяет степень существенности повреждения имущества и уважительность иных аналогичных обстоятельств. </w:t>
      </w:r>
    </w:p>
    <w:p w14:paraId="75A7E216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Риски, указанные в п.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9D73F8">
        <w:rPr>
          <w:rFonts w:ascii="Times New Roman" w:hAnsi="Times New Roman" w:cs="Times New Roman"/>
          <w:sz w:val="18"/>
          <w:szCs w:val="18"/>
        </w:rPr>
        <w:t>.2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9D73F8">
        <w:rPr>
          <w:rFonts w:ascii="Times New Roman" w:hAnsi="Times New Roman" w:cs="Times New Roman"/>
          <w:sz w:val="18"/>
          <w:szCs w:val="18"/>
        </w:rPr>
        <w:t xml:space="preserve">. настоящей оферты не стали причиной уменьшения дохода Клиента.  </w:t>
      </w:r>
    </w:p>
    <w:p w14:paraId="4499587C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Доход Клиента, уменьшившийся в результате наступления тяжелого жизненного обстоятельства, не позволяет ему обеспечить совокупное выполнение своих обязательств по имеющимся у него кредитным договорам и содержанию иждивенцев. Для целей настоящей оферты учитывается содержание иждивенцев в размере минимального прожиточного минимума, установленного для соответствующей категории населения.  </w:t>
      </w:r>
    </w:p>
    <w:p w14:paraId="49E45581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В отношении Клиента не подано заявление о признании его банкротом. </w:t>
      </w:r>
    </w:p>
    <w:p w14:paraId="57B10224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Транспортное средство Клиента, приобретённое с использованием кредитных денежных средств по соответствующему договору, не погибло. </w:t>
      </w:r>
    </w:p>
    <w:p w14:paraId="3CABF579" w14:textId="37117B94" w:rsidR="00DD5499" w:rsidRPr="00DD5499" w:rsidRDefault="00DD5499" w:rsidP="00DD5499">
      <w:pPr>
        <w:pStyle w:val="a4"/>
        <w:widowControl/>
        <w:numPr>
          <w:ilvl w:val="1"/>
          <w:numId w:val="7"/>
        </w:numPr>
        <w:autoSpaceDE/>
        <w:autoSpaceDN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 xml:space="preserve">Финансовые услуги по опционному договору «ГУАРД» не предоставляются Клиенту в случае, если уменьшение дохода связано со следующими рисками:  </w:t>
      </w:r>
    </w:p>
    <w:p w14:paraId="2BF4E6FE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Риски сокращения доходов от предпринимательской деятельности, не связанные с физической неспособностью Клиента оказывать услуги/ выполнять работы в следствии ухудшения здоровья, ухода за ребенком и т.д. </w:t>
      </w:r>
    </w:p>
    <w:p w14:paraId="6D4E756A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Уменьшение дохода вызвано взысканием с Клиента задолженности по решению суда, административного органа.  </w:t>
      </w:r>
    </w:p>
    <w:p w14:paraId="75FB46DC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Заработная плата Клиента рассчитывается исходя из количества, заключаемых им сделок или содержит иное аналогичное условие о выплате, зависящей от финансовых показателей Клиента. </w:t>
      </w:r>
    </w:p>
    <w:p w14:paraId="43DA60BB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Снижение дохода, связано с бездействием Клиента. Под «бездействием» для целей настоящей оферты понимается непринятие Клиентом мер к получению дохода, в условиях, когда Клиент способен выполнять работу по трудовому договору или получать иной доход. </w:t>
      </w:r>
    </w:p>
    <w:p w14:paraId="2BBDB4AF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Прекращения содержания, предоставляемого Клиенту третьими лицами. </w:t>
      </w:r>
    </w:p>
    <w:p w14:paraId="27C973BE" w14:textId="77777777" w:rsidR="00DD5499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>Возрастание расходов, в следствие возникновения новых/исполнения действующих обязательств Клиента, в рамках договоров, заключенных, как ДО, так и после акцепта настоящей Оферты, в том числе, исполнение обязательств по продлению/заключению новых договоров об обязательном страховании гражданской ответственности владельцев транспортных средств; договоров добровольного имущественного страхования транспортного средства (КАСКО), добровольно и во исполнение условий иных договоров; договоров добровольного имущественного страхования недвижимого имущества, в т.ч. обязательного имущественного страхования предмета залога в силу закона по договору об ипотеке.</w:t>
      </w:r>
    </w:p>
    <w:p w14:paraId="766A1583" w14:textId="1752D525" w:rsidR="00DD5499" w:rsidRPr="00DD5499" w:rsidRDefault="00DD5499" w:rsidP="00DD5499">
      <w:pPr>
        <w:pStyle w:val="a4"/>
        <w:widowControl/>
        <w:numPr>
          <w:ilvl w:val="1"/>
          <w:numId w:val="6"/>
        </w:numPr>
        <w:autoSpaceDE/>
        <w:autoSpaceDN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случае, если на момент заключения кредитного договора, документально подтверждаемая сумма ежемесячного дохода Клиента составляла менее ежемесячного платежа Клиента по кредитному договору, и (или) одного федерального прожиточного минимума, устанавливаемого для соответствующей категории населения.    </w:t>
      </w:r>
    </w:p>
    <w:p w14:paraId="5EC84C75" w14:textId="77777777" w:rsidR="00DD5499" w:rsidRPr="009D73F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случаях: </w:t>
      </w:r>
    </w:p>
    <w:p w14:paraId="452A06BC" w14:textId="77777777" w:rsidR="00DD5499" w:rsidRPr="009D73F8" w:rsidRDefault="00DD5499" w:rsidP="00DD5499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занятых трудоспособных родителей, при этом, второй родитель продолжает осуществлять трудовую или иную деятельность, приносящую доход; </w:t>
      </w:r>
    </w:p>
    <w:p w14:paraId="78513927" w14:textId="77777777" w:rsidR="00DD5499" w:rsidRPr="009D73F8" w:rsidRDefault="00DD5499" w:rsidP="00DD5499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трудоспособных родителей, при этом, второй родитель не занят и (или) бездействует.  </w:t>
      </w:r>
    </w:p>
    <w:p w14:paraId="5F0A8BB8" w14:textId="77777777" w:rsidR="00DD5499" w:rsidRPr="009D73F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В случае наступления у Клиента тяжелого жизненного обстоятельства в результате совершенных в отношении него противоправных действий, выразившихся в хищении денежных средств и (или) имущества Клиента; в мошеннических действиях и подобных, финансовые услуги предоставляются, только при представлении Клиентом документов, свидетельствующих о возбуждении уголовного дела, по факту такого противоправного действия, и признании Клиента «потерпевшим» - (по смыслу уголовно-процессуального законодательства Российской Федерации). </w:t>
      </w:r>
    </w:p>
    <w:p w14:paraId="329F0A1B" w14:textId="77777777" w:rsidR="00DD5499" w:rsidRPr="009D73F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Финансовые услуги оказываются лицу, указанному в Основном сертификате Клиента. </w:t>
      </w:r>
    </w:p>
    <w:p w14:paraId="1A5375BE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Клиент обязан обратиться в компанию с требованием о совершении платежа не мнее чем за 10 календарных дней до даты совершения очередного платежа по кредитному договору. Одновременно с требованием Клиент предоставляет документы, подтверждающие обстоятельства, указанные в п. 8.2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36318">
        <w:rPr>
          <w:rFonts w:ascii="Times New Roman" w:hAnsi="Times New Roman" w:cs="Times New Roman"/>
          <w:sz w:val="18"/>
          <w:szCs w:val="18"/>
        </w:rPr>
        <w:t>. оферты.</w:t>
      </w:r>
    </w:p>
    <w:p w14:paraId="0ED8BBE4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Документы могут быть предоставлены в электронном виде на электронную почту Компании. В случае направления требования и документов посредством электронной почты, срок 10</w:t>
      </w:r>
      <w:r>
        <w:rPr>
          <w:rFonts w:ascii="Times New Roman" w:hAnsi="Times New Roman" w:cs="Times New Roman"/>
          <w:sz w:val="18"/>
          <w:szCs w:val="18"/>
        </w:rPr>
        <w:t xml:space="preserve"> рабочих</w:t>
      </w:r>
      <w:r w:rsidRPr="00236318">
        <w:rPr>
          <w:rFonts w:ascii="Times New Roman" w:hAnsi="Times New Roman" w:cs="Times New Roman"/>
          <w:sz w:val="18"/>
          <w:szCs w:val="18"/>
        </w:rPr>
        <w:t xml:space="preserve"> дней отсчитывается с даты получения документов Компанией.</w:t>
      </w:r>
    </w:p>
    <w:p w14:paraId="2BACC058" w14:textId="7507DB62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Перечень документов,</w:t>
      </w:r>
      <w:r w:rsidRPr="00236318">
        <w:rPr>
          <w:rFonts w:ascii="Times New Roman" w:hAnsi="Times New Roman" w:cs="Times New Roman"/>
          <w:sz w:val="18"/>
          <w:szCs w:val="18"/>
        </w:rPr>
        <w:t xml:space="preserve"> предоставляемых Клиентом:</w:t>
      </w:r>
    </w:p>
    <w:p w14:paraId="1D5BB162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Копия кредитного договора, если она ранее не была представлена в Компанию. </w:t>
      </w:r>
    </w:p>
    <w:p w14:paraId="61B0C608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Выписка с кредитного счета. </w:t>
      </w:r>
    </w:p>
    <w:p w14:paraId="55A9FB0B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Копия паспорта Клиента. </w:t>
      </w:r>
    </w:p>
    <w:p w14:paraId="7510C28A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Актуальный график платежей по кредитному договору. </w:t>
      </w:r>
    </w:p>
    <w:p w14:paraId="1F041767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Реквизиты счета кредитной организации для оплаты. </w:t>
      </w:r>
    </w:p>
    <w:p w14:paraId="7B029A37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Документы, подтверждающие наступление тяжелых жизненных обстоятельств.  </w:t>
      </w:r>
    </w:p>
    <w:p w14:paraId="2DE31AFB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>Документы, подтверждающие уменьшение дохода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C8ED158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Иные документы, запрашиваемые компанией, и необходимые для принятия решения о предоставлении финансовой услуги.  </w:t>
      </w:r>
    </w:p>
    <w:p w14:paraId="0E0205B9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Компания совершает платеж в размере ежемесячного платежа.</w:t>
      </w:r>
    </w:p>
    <w:p w14:paraId="7EA23B48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Срок предъявления Клиентом Требования к Компании 1 год с даты выдачи сертификата. Срок может быть увеличен компанией в случае получения письменного обращения Клиента.</w:t>
      </w:r>
    </w:p>
    <w:p w14:paraId="30C93863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 xml:space="preserve">Компания рассматривает требование Клиента </w:t>
      </w:r>
      <w:r>
        <w:rPr>
          <w:rFonts w:ascii="Times New Roman" w:hAnsi="Times New Roman" w:cs="Times New Roman"/>
          <w:sz w:val="18"/>
          <w:szCs w:val="18"/>
        </w:rPr>
        <w:t>10 рабочих</w:t>
      </w:r>
      <w:r w:rsidRPr="00236318">
        <w:rPr>
          <w:rFonts w:ascii="Times New Roman" w:hAnsi="Times New Roman" w:cs="Times New Roman"/>
          <w:sz w:val="18"/>
          <w:szCs w:val="18"/>
        </w:rPr>
        <w:t xml:space="preserve"> дней.</w:t>
      </w:r>
    </w:p>
    <w:p w14:paraId="3284F1ED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Компания осуществляет платеж непосредственно в кредитную организацию.</w:t>
      </w:r>
    </w:p>
    <w:p w14:paraId="3141E146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При несоблюдении Клиентом настоящих условий Компания вправе отказать Клиенту в удовлетворении Требования.</w:t>
      </w:r>
    </w:p>
    <w:p w14:paraId="476BFB8B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В исключительных случаях Компания вправе по своему усмотрению исполнить обязательств по Опционному договору «ГУАРД» при невыполнении Клиентом всех условий, указанных в оферте.</w:t>
      </w:r>
    </w:p>
    <w:p w14:paraId="149DD76B" w14:textId="77777777" w:rsidR="00DD5499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lastRenderedPageBreak/>
        <w:t>Размер опционного платежа «ГУАРД» определяется в соответствии с разделом 4 оферты.</w:t>
      </w:r>
    </w:p>
    <w:p w14:paraId="55451C82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E55A69E" w14:textId="5D53AD91" w:rsidR="00BF1489" w:rsidRPr="00E63969" w:rsidRDefault="00232B84" w:rsidP="00DD5499">
      <w:pPr>
        <w:pStyle w:val="1"/>
        <w:numPr>
          <w:ilvl w:val="0"/>
          <w:numId w:val="7"/>
        </w:numPr>
        <w:tabs>
          <w:tab w:val="left" w:pos="4367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РАСТОРЖЕНИЕ ДОГОВОРА.</w:t>
      </w:r>
    </w:p>
    <w:p w14:paraId="56E5CC2C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Расторжение договора (аннулирование сертификата) производится в предусмотренном законом порядке отдельно для каждого из элементов Комплекса.</w:t>
      </w:r>
    </w:p>
    <w:p w14:paraId="48D6867B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Отказ от юридических услуг (раздел 5 настоящей оферты) возврат их стоимости возможен в любое время по требованию Клиента.</w:t>
      </w:r>
    </w:p>
    <w:p w14:paraId="68F1F5FF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Односторонний отказ от опциона на договор (раздел 6 настоящей оферты) возможен до исполнения Компанией своих обязательств по предоставлению Клиенту доступа к предложениям Партнеров, а также в случае нарушения Компанией своих обязательств, в иных случаях предусмотренным законом. Неиспользование опционного предложения в течение срока его действия не является основанием для возврата денежных средств.</w:t>
      </w:r>
    </w:p>
    <w:p w14:paraId="25772542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Односторонний отказ от лицензионного соглашения об использовании объектов исключительных прав Компании возможен до исполнения Компанией своих обязательств по предоставлению Клиенту доступа к компонентам, а также в случае существенного нарушения одной из сторон своих обязательств, в иных случаях предусмотренных законом. Неиспользование материалов и сервисов не является основанием для возврата денежных средств, выплаченных Компании.</w:t>
      </w:r>
    </w:p>
    <w:p w14:paraId="66DD24D9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Односторонний отказ от любого из опционных договоров возможен в случае существенного нарушения одной из сторон своих обязательств. При прекращении опционного договора, платеж, предусмотренный разделом 4 настоящей оферты, совершенный Клиентом или в интересах Клиента в соответствии со ст. 429.3 ГК РФ, возврату не подлежит, если иная договоренность не будет достигнута между Клиентом и Компанией.</w:t>
      </w:r>
    </w:p>
    <w:p w14:paraId="4CDB8ACC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В случае возникновения спора между Клиентом и Компанией, стороны применяют досудебный (претензионный) порядок разрешения споров. В случае недостижения соглашения, Стороны обращаются в суд по месту нахождения Компании.</w:t>
      </w:r>
    </w:p>
    <w:p w14:paraId="1D689884" w14:textId="51AE18D0" w:rsidR="00BF1489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рассматривает письма Клиентов, направленные на электронную почту Компании с уведомлениями об одностороннем отказе от исполнения договоров, возврате денежных средств рассматриваются Компанией только при условии возможности идентифицировать Клиента. Идентификация Клиента может быть произведена в случае предоставления им на электронную почту скана подписанного заявления, паспорта, сертификата, доказательств оплаты. Во всех иных случаях Компания рассматривает претензии и заявления направленные в письменном виде по адресу Компании.</w:t>
      </w:r>
    </w:p>
    <w:p w14:paraId="1EFAB90F" w14:textId="77777777" w:rsidR="00B212DA" w:rsidRPr="00B212DA" w:rsidRDefault="00B212DA" w:rsidP="00B212DA">
      <w:pPr>
        <w:pStyle w:val="a4"/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1CDBA41" w14:textId="0108D7D9" w:rsidR="00BF1489" w:rsidRPr="00E63969" w:rsidRDefault="00232B84" w:rsidP="00DD5499">
      <w:pPr>
        <w:pStyle w:val="1"/>
        <w:numPr>
          <w:ilvl w:val="0"/>
          <w:numId w:val="7"/>
        </w:numPr>
        <w:tabs>
          <w:tab w:val="left" w:pos="4902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ИНЫЕ УСЛОВИЯ.</w:t>
      </w:r>
    </w:p>
    <w:p w14:paraId="4C6F05F0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Настоящее соглашение может быть изменено или прекращено Компанией в одностороннем порядке без предварительного уведомления Пользователя при условии сохранения объемов и сроков использования компонентов</w:t>
      </w:r>
    </w:p>
    <w:p w14:paraId="5A43961D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«LEGACY U». Стоимость компонентов после акцепта оферты не может быть изменена сторонами в одностороннем порядке.</w:t>
      </w:r>
    </w:p>
    <w:p w14:paraId="6DE2C3C7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вправе приостановить или прекратить оказание услуги в случае неадекватного поведения Клиента, выражающегося в следующем: применение нецензурной брани; унижение чести и достоинства; ведение разговоров, не связанных с оказанием услуг, предусмотренных настоящей офертой.</w:t>
      </w:r>
    </w:p>
    <w:p w14:paraId="01E50A02" w14:textId="09A1E5BB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дает свое согласие на сбор, систематизацию, использование, обработку и хранение персональных данных.</w:t>
      </w:r>
    </w:p>
    <w:p w14:paraId="6A5D3B89" w14:textId="00DDBA35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Оферта размещена на Сайте Компании</w:t>
      </w:r>
    </w:p>
    <w:p w14:paraId="15C1D5DB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Информация о потребительских и товарных свойствах приобретаемых Клиентом компонентов содержится в Сертификате или приложении к нему, на сайте Компании. Информация доступна для ознакомления Клиенту до совершения акцепта настоящей оферты.</w:t>
      </w:r>
    </w:p>
    <w:p w14:paraId="4835F94A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оказывает юридические услуги, выполняет свои обязательства по опционным договорам со следующими ограничениями: услуга не может быть оказана против Компании, сотрудников и представителей Компании, ее агентов, партнеров Компании, реализующих товары и услуги посредством размещения на сайте Компании опционных предложений (купонных предложений). Данное положение применяется ко всем услугам, указанным в настоящей оферте.</w:t>
      </w:r>
    </w:p>
    <w:p w14:paraId="59A977B4" w14:textId="553D3ADA" w:rsidR="00BF1489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Области права, в которых обязательства по опционным договорам, юридические услуги не оказываются: защита прав потребителей, таможенное, миграционное, медицинское, международное публичное право. В исключительных случаях Компания вправе оказать услуги в этой сфере по заявлению Клиента.</w:t>
      </w:r>
    </w:p>
    <w:p w14:paraId="29078E7F" w14:textId="77777777" w:rsidR="00B212DA" w:rsidRPr="00B212DA" w:rsidRDefault="00B212DA" w:rsidP="00B212DA">
      <w:pPr>
        <w:pStyle w:val="a4"/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FF945E3" w14:textId="00963D4D" w:rsidR="00BF1489" w:rsidRPr="00E63969" w:rsidRDefault="00232B84" w:rsidP="00DD5499">
      <w:pPr>
        <w:pStyle w:val="1"/>
        <w:numPr>
          <w:ilvl w:val="0"/>
          <w:numId w:val="7"/>
        </w:numPr>
        <w:tabs>
          <w:tab w:val="left" w:pos="4322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ЛИЧНЫЙ КАБИНЕТ КЛИЕНТА.</w:t>
      </w:r>
    </w:p>
    <w:p w14:paraId="08FAF0E2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Каждому Клиенту предоставляется возможность использовать личный кабинет, расположенный в сети интернет на сайте компании: </w:t>
      </w:r>
      <w:proofErr w:type="spellStart"/>
      <w:proofErr w:type="gramStart"/>
      <w:r w:rsidRPr="00B212DA">
        <w:rPr>
          <w:rFonts w:ascii="Times New Roman" w:hAnsi="Times New Roman" w:cs="Times New Roman"/>
          <w:sz w:val="18"/>
          <w:szCs w:val="18"/>
        </w:rPr>
        <w:t>legacy.moscow</w:t>
      </w:r>
      <w:proofErr w:type="spellEnd"/>
      <w:proofErr w:type="gramEnd"/>
    </w:p>
    <w:p w14:paraId="1DF7B24B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Расходы на подключение личного кабинета компенсируются Клиентом компании при покупке комплекса «LEGACY U».</w:t>
      </w:r>
    </w:p>
    <w:p w14:paraId="38956C62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комплекса «LEGACY U» рассчитывается в соответствии с разделом 4 настоящей оферты.</w:t>
      </w:r>
    </w:p>
    <w:p w14:paraId="5AD04540" w14:textId="7A068153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В личном кабинете отображаются доступные Клиенту компоненты, информация о них.</w:t>
      </w:r>
    </w:p>
    <w:p w14:paraId="02FD8A1C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Вход в личный кабинет осуществляется с помощью логина и пароля, указанных в сертификате.</w:t>
      </w:r>
    </w:p>
    <w:p w14:paraId="53A81030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09D5AC0" w14:textId="65BFFDF4" w:rsidR="00BF1489" w:rsidRPr="0027612E" w:rsidRDefault="00232B84" w:rsidP="00DD5499">
      <w:pPr>
        <w:pStyle w:val="1"/>
        <w:numPr>
          <w:ilvl w:val="0"/>
          <w:numId w:val="7"/>
        </w:numPr>
        <w:tabs>
          <w:tab w:val="left" w:pos="3538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ИНФОРМАЦИЯ О КОМПАНИИ (ИСПОЛНИТЕЛЕ).</w:t>
      </w:r>
    </w:p>
    <w:p w14:paraId="4FAF4167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«Автоклуб». ИНН, КПП, ОГРН: 7841094835, 784101001, 1217800102673. Адрес (в т.ч. для корреспонденции): 199004, город Санкт-Петербург, 5-я линия В.О., д. 42, Литера А, пом. 81, офис 212-8. Адрес электронной почты: </w:t>
      </w:r>
      <w:hyperlink r:id="rId6">
        <w:r w:rsidRPr="00B212DA">
          <w:rPr>
            <w:rFonts w:ascii="Times New Roman" w:hAnsi="Times New Roman" w:cs="Times New Roman"/>
            <w:sz w:val="18"/>
            <w:szCs w:val="18"/>
          </w:rPr>
          <w:t>client@legacy.moscow.</w:t>
        </w:r>
      </w:hyperlink>
      <w:r w:rsidRPr="00B212DA">
        <w:rPr>
          <w:rFonts w:ascii="Times New Roman" w:hAnsi="Times New Roman" w:cs="Times New Roman"/>
          <w:sz w:val="18"/>
          <w:szCs w:val="18"/>
        </w:rPr>
        <w:t xml:space="preserve"> Номер телефона: 8 (800) 707-66-73. Сайт компании: </w:t>
      </w:r>
      <w:proofErr w:type="spellStart"/>
      <w:r w:rsidRPr="00B212DA">
        <w:rPr>
          <w:rFonts w:ascii="Times New Roman" w:hAnsi="Times New Roman" w:cs="Times New Roman"/>
          <w:sz w:val="18"/>
          <w:szCs w:val="18"/>
        </w:rPr>
        <w:t>legacy.moscow</w:t>
      </w:r>
      <w:proofErr w:type="spellEnd"/>
    </w:p>
    <w:p w14:paraId="116CFB77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CF7BF0D" w14:textId="03C2E7F9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BF1489" w:rsidRPr="00B212DA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E45"/>
    <w:multiLevelType w:val="hybridMultilevel"/>
    <w:tmpl w:val="C96E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882"/>
    <w:multiLevelType w:val="multilevel"/>
    <w:tmpl w:val="AB123F1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E4EC0"/>
    <w:multiLevelType w:val="hybridMultilevel"/>
    <w:tmpl w:val="BBFC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139B"/>
    <w:multiLevelType w:val="multilevel"/>
    <w:tmpl w:val="FD08E508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384" w:hanging="384"/>
      </w:pPr>
      <w:rPr>
        <w:rFonts w:hint="default"/>
        <w:sz w:val="15"/>
        <w:szCs w:val="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304007"/>
    <w:multiLevelType w:val="hybridMultilevel"/>
    <w:tmpl w:val="3074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33FE"/>
    <w:multiLevelType w:val="multilevel"/>
    <w:tmpl w:val="2CA4E26C"/>
    <w:lvl w:ilvl="0">
      <w:start w:val="1"/>
      <w:numFmt w:val="decimal"/>
      <w:lvlText w:val="%1."/>
      <w:lvlJc w:val="center"/>
      <w:pPr>
        <w:ind w:left="4460" w:hanging="223"/>
        <w:jc w:val="right"/>
      </w:pPr>
      <w:rPr>
        <w:rFonts w:ascii="Times New Roman" w:eastAsia="Trebuchet MS" w:hAnsi="Times New Roman" w:cs="Times New Roman"/>
        <w:b/>
        <w:bCs/>
        <w:i w:val="0"/>
        <w:iCs w:val="0"/>
        <w:spacing w:val="0"/>
        <w:w w:val="117"/>
        <w:sz w:val="15"/>
        <w:szCs w:val="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600"/>
        <w:jc w:val="left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111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706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6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527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E104823"/>
    <w:multiLevelType w:val="multilevel"/>
    <w:tmpl w:val="893437C2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04" w:hanging="384"/>
      </w:pPr>
      <w:rPr>
        <w:rFonts w:hint="default"/>
        <w:sz w:val="15"/>
        <w:szCs w:val="15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440"/>
      </w:pPr>
      <w:rPr>
        <w:rFonts w:hint="default"/>
      </w:rPr>
    </w:lvl>
  </w:abstractNum>
  <w:abstractNum w:abstractNumId="7" w15:restartNumberingAfterBreak="0">
    <w:nsid w:val="6A8251CA"/>
    <w:multiLevelType w:val="multilevel"/>
    <w:tmpl w:val="BF8C117C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0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489"/>
    <w:rsid w:val="00232B84"/>
    <w:rsid w:val="0027612E"/>
    <w:rsid w:val="002D780F"/>
    <w:rsid w:val="00B212DA"/>
    <w:rsid w:val="00BF1489"/>
    <w:rsid w:val="00DD5499"/>
    <w:rsid w:val="00E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209A"/>
  <w15:docId w15:val="{E702CA34-062E-4F16-9DEE-ED8CABDF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spacing w:before="149"/>
      <w:ind w:left="106" w:hanging="222"/>
      <w:outlineLvl w:val="0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6" w:hanging="600"/>
    </w:pPr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before="149"/>
      <w:ind w:left="706" w:hanging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ent@legacy.moscow" TargetMode="External"/><Relationship Id="rId5" Type="http://schemas.openxmlformats.org/officeDocument/2006/relationships/hyperlink" Target="mailto:client@legacy.mos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</vt:lpstr>
    </vt:vector>
  </TitlesOfParts>
  <Company/>
  <LinksUpToDate>false</LinksUpToDate>
  <CharactersWithSpaces>33180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cp:lastModifiedBy>Иван Новиков</cp:lastModifiedBy>
  <cp:revision>3</cp:revision>
  <dcterms:created xsi:type="dcterms:W3CDTF">2025-04-07T11:58:00Z</dcterms:created>
  <dcterms:modified xsi:type="dcterms:W3CDTF">2025-04-07T13:07:00Z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dompdf 2.0.8 + CPDF</vt:lpwstr>
  </property>
</Properties>
</file>